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833" w14:textId="77777777" w:rsidR="00726540" w:rsidRPr="00726540" w:rsidRDefault="00726540">
      <w:pPr>
        <w:pBdr>
          <w:top w:val="nil"/>
          <w:left w:val="nil"/>
          <w:bottom w:val="nil"/>
          <w:right w:val="nil"/>
          <w:between w:val="nil"/>
        </w:pBdr>
        <w:spacing w:before="36" w:after="36"/>
        <w:rPr>
          <w:b/>
          <w:bCs/>
          <w:sz w:val="30"/>
          <w:szCs w:val="30"/>
        </w:rPr>
      </w:pPr>
    </w:p>
    <w:p w14:paraId="5FF0581B" w14:textId="5AF0BDF9" w:rsidR="003E283F" w:rsidRPr="00726540" w:rsidRDefault="00726540" w:rsidP="00726540">
      <w:pPr>
        <w:pBdr>
          <w:top w:val="nil"/>
          <w:left w:val="nil"/>
          <w:bottom w:val="nil"/>
          <w:right w:val="nil"/>
          <w:between w:val="nil"/>
        </w:pBdr>
        <w:spacing w:before="36" w:after="36"/>
        <w:jc w:val="center"/>
        <w:rPr>
          <w:b/>
          <w:bCs/>
          <w:color w:val="365F91" w:themeColor="accent1" w:themeShade="BF"/>
          <w:sz w:val="30"/>
          <w:szCs w:val="30"/>
        </w:rPr>
      </w:pPr>
      <w:r w:rsidRPr="00726540">
        <w:rPr>
          <w:b/>
          <w:bCs/>
          <w:color w:val="365F91" w:themeColor="accent1" w:themeShade="BF"/>
          <w:sz w:val="30"/>
          <w:szCs w:val="30"/>
        </w:rPr>
        <w:t>Breakfast Club and Stay &amp; Play</w:t>
      </w:r>
    </w:p>
    <w:p w14:paraId="2270F69A" w14:textId="77777777" w:rsidR="003E283F" w:rsidRDefault="0053313B">
      <w:pPr>
        <w:rPr>
          <w:color w:val="000000"/>
        </w:rPr>
      </w:pPr>
      <w:r>
        <w:rPr>
          <w:noProof/>
        </w:rPr>
        <w:pict w14:anchorId="5B5AB8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B12FE9" w14:textId="338F846B" w:rsidR="003E283F" w:rsidRPr="00726540" w:rsidRDefault="00B72CBE">
      <w:pPr>
        <w:pStyle w:val="Heading2"/>
        <w:rPr>
          <w:color w:val="365F91" w:themeColor="accent1" w:themeShade="BF"/>
        </w:rPr>
      </w:pPr>
      <w:bookmarkStart w:id="0" w:name="1fob9te" w:colFirst="0" w:colLast="0"/>
      <w:bookmarkEnd w:id="0"/>
      <w:r w:rsidRPr="00726540">
        <w:rPr>
          <w:color w:val="365F91" w:themeColor="accent1" w:themeShade="BF"/>
        </w:rPr>
        <w:t>Policy Aims</w:t>
      </w:r>
      <w:r w:rsidR="00726540" w:rsidRPr="00726540">
        <w:rPr>
          <w:color w:val="365F91" w:themeColor="accent1" w:themeShade="BF"/>
        </w:rPr>
        <w:t xml:space="preserve"> and Details</w:t>
      </w:r>
    </w:p>
    <w:p w14:paraId="4287DFCD" w14:textId="77777777" w:rsidR="003E283F" w:rsidRDefault="003E283F">
      <w:pPr>
        <w:spacing w:after="0"/>
      </w:pPr>
    </w:p>
    <w:p w14:paraId="71A1935C" w14:textId="0594F0BF" w:rsidR="003E283F" w:rsidRPr="00726540" w:rsidRDefault="00726540">
      <w:pPr>
        <w:numPr>
          <w:ilvl w:val="0"/>
          <w:numId w:val="4"/>
        </w:numPr>
      </w:pPr>
      <w:r>
        <w:rPr>
          <w:bCs/>
        </w:rPr>
        <w:t xml:space="preserve">This policy provides guidance for families on the booking, cancelation and cost of Breakfast Club and Stay &amp; Play Sessions. </w:t>
      </w:r>
    </w:p>
    <w:p w14:paraId="3DE479F2" w14:textId="5C89A629" w:rsidR="00726540" w:rsidRPr="00726540" w:rsidRDefault="00726540">
      <w:pPr>
        <w:numPr>
          <w:ilvl w:val="0"/>
          <w:numId w:val="4"/>
        </w:numPr>
        <w:rPr>
          <w:b/>
        </w:rPr>
      </w:pPr>
      <w:r w:rsidRPr="00726540">
        <w:rPr>
          <w:b/>
        </w:rPr>
        <w:t>Breakfast Club</w:t>
      </w:r>
      <w:r>
        <w:rPr>
          <w:b/>
        </w:rPr>
        <w:t xml:space="preserve">: </w:t>
      </w:r>
      <w:r>
        <w:rPr>
          <w:bCs/>
        </w:rPr>
        <w:t>This session provides care and breakfast to children prior to Elizabeth House’s core hours. This session is by pre booking only. Breakfast Club runs from 0730am - 0800am. Each session is £7.50.</w:t>
      </w:r>
    </w:p>
    <w:p w14:paraId="6A2C35A7" w14:textId="1B70B272" w:rsidR="00726540" w:rsidRPr="00726540" w:rsidRDefault="00726540" w:rsidP="00726540">
      <w:pPr>
        <w:numPr>
          <w:ilvl w:val="0"/>
          <w:numId w:val="4"/>
        </w:numPr>
        <w:rPr>
          <w:b/>
        </w:rPr>
      </w:pPr>
      <w:r>
        <w:rPr>
          <w:b/>
        </w:rPr>
        <w:t xml:space="preserve">Stay &amp; Play: </w:t>
      </w:r>
      <w:r>
        <w:rPr>
          <w:bCs/>
        </w:rPr>
        <w:t>This session provides care to children post Elizabeth House’s core hours.  This session is by pre booking only. A Late Fee will be charged to all families who attend a Stay &amp; Play session without pre booking (details of Late Fees can be found in the Elizabeth House T&amp;Cs). Stay &amp; Play runs from 1730pm - 1800p</w:t>
      </w:r>
      <w:bookmarkStart w:id="1" w:name="3znysh7" w:colFirst="0" w:colLast="0"/>
      <w:bookmarkEnd w:id="1"/>
      <w:r>
        <w:rPr>
          <w:bCs/>
        </w:rPr>
        <w:t>m. Each session is £5.</w:t>
      </w:r>
    </w:p>
    <w:p w14:paraId="61AD8CF7" w14:textId="4210A377" w:rsidR="003E283F" w:rsidRDefault="00726540">
      <w:pPr>
        <w:numPr>
          <w:ilvl w:val="0"/>
          <w:numId w:val="4"/>
        </w:numPr>
      </w:pPr>
      <w:r>
        <w:rPr>
          <w:b/>
          <w:bCs/>
        </w:rPr>
        <w:t>Charges:</w:t>
      </w:r>
      <w:r>
        <w:t xml:space="preserve"> Fees are chargeable to all families who have a confirmed session booked, regardless of attendance. The full rate will always be charged, regardless of the amount of each session attended. </w:t>
      </w:r>
    </w:p>
    <w:p w14:paraId="0F6C0C6C" w14:textId="5B1E3BA0" w:rsidR="00726540" w:rsidRDefault="00726540">
      <w:pPr>
        <w:numPr>
          <w:ilvl w:val="0"/>
          <w:numId w:val="4"/>
        </w:numPr>
      </w:pPr>
      <w:r>
        <w:rPr>
          <w:b/>
          <w:bCs/>
        </w:rPr>
        <w:t xml:space="preserve">Regular Sessions: </w:t>
      </w:r>
      <w:r>
        <w:t xml:space="preserve">To book a regular, weekly session please annotate this on your submission form if not already submitted. To book a regular session post submission, please contact </w:t>
      </w:r>
      <w:hyperlink r:id="rId7" w:history="1">
        <w:r w:rsidRPr="005279AF">
          <w:rPr>
            <w:rStyle w:val="Hyperlink"/>
          </w:rPr>
          <w:t>admissions@elizabethhousenursery.co.uk</w:t>
        </w:r>
      </w:hyperlink>
      <w:r>
        <w:t xml:space="preserve"> with the details of your desired booking. Regular sessions will be included in your monthly fee calculation and are a part of your childcare plan with Elizabeth House. Regular Sessions are guaranteed to families.</w:t>
      </w:r>
    </w:p>
    <w:p w14:paraId="2CC8F861" w14:textId="0918093D" w:rsidR="003E283F" w:rsidRDefault="00726540">
      <w:pPr>
        <w:numPr>
          <w:ilvl w:val="0"/>
          <w:numId w:val="4"/>
        </w:numPr>
      </w:pPr>
      <w:r>
        <w:rPr>
          <w:b/>
          <w:bCs/>
        </w:rPr>
        <w:t xml:space="preserve">Extra sessions: </w:t>
      </w:r>
      <w:r>
        <w:t xml:space="preserve">Should you wish to book a session that is extra to your agreed childcare plan please contact </w:t>
      </w:r>
      <w:hyperlink r:id="rId8" w:history="1">
        <w:r w:rsidRPr="005279AF">
          <w:rPr>
            <w:rStyle w:val="Hyperlink"/>
          </w:rPr>
          <w:t>admissions@elizabethhousenursery.co.uk</w:t>
        </w:r>
      </w:hyperlink>
      <w:r>
        <w:t xml:space="preserve"> with the details of your booking. These sessions cannot be guaranteed and booking with a notice period of 2 </w:t>
      </w:r>
      <w:proofErr w:type="gramStart"/>
      <w:r>
        <w:t>weeks</w:t>
      </w:r>
      <w:proofErr w:type="gramEnd"/>
      <w:r>
        <w:t xml:space="preserve"> or more is preferred to allow Elizabeth House the time to tailor our staff Rota to your request. Where possible we will try to support all booking requests, at any notice.</w:t>
      </w:r>
    </w:p>
    <w:p w14:paraId="475234E8" w14:textId="36209EBF" w:rsidR="003E283F" w:rsidRPr="00726540" w:rsidRDefault="00726540" w:rsidP="00726540">
      <w:pPr>
        <w:numPr>
          <w:ilvl w:val="0"/>
          <w:numId w:val="4"/>
        </w:numPr>
      </w:pPr>
      <w:r>
        <w:rPr>
          <w:b/>
          <w:bCs/>
        </w:rPr>
        <w:t>Cancel</w:t>
      </w:r>
      <w:r w:rsidR="00AF51DA">
        <w:rPr>
          <w:b/>
          <w:bCs/>
        </w:rPr>
        <w:t>l</w:t>
      </w:r>
      <w:r>
        <w:rPr>
          <w:b/>
          <w:bCs/>
        </w:rPr>
        <w:t xml:space="preserve">ation: </w:t>
      </w:r>
      <w:r>
        <w:t xml:space="preserve">Regular sessions are subject to a 1-month cancelation period, as these are a part of your childcare plan. To cancel please write to </w:t>
      </w:r>
      <w:hyperlink r:id="rId9" w:history="1">
        <w:r w:rsidRPr="005279AF">
          <w:rPr>
            <w:rStyle w:val="Hyperlink"/>
          </w:rPr>
          <w:t>admissions@elizabethhousenursery.co.uk</w:t>
        </w:r>
      </w:hyperlink>
      <w:r>
        <w:t xml:space="preserve"> with the details of your cancelation. Extra sessions are subject to a 2-week cancelation period in line with our staff Rota. Any Extra session bookings that have been agreed and subsequently cancelled within 2 weeks of the booking will be fully charged. A cancelation of an Extra session outside of 2 weeks will not be charged. </w:t>
      </w:r>
    </w:p>
    <w:tbl>
      <w:tblPr>
        <w:tblStyle w:val="a"/>
        <w:tblW w:w="4959" w:type="dxa"/>
        <w:tblLayout w:type="fixed"/>
        <w:tblLook w:val="0600" w:firstRow="0" w:lastRow="0" w:firstColumn="0" w:lastColumn="0" w:noHBand="1" w:noVBand="1"/>
      </w:tblPr>
      <w:tblGrid>
        <w:gridCol w:w="2163"/>
        <w:gridCol w:w="2796"/>
      </w:tblGrid>
      <w:tr w:rsidR="00491A79" w14:paraId="212544CF" w14:textId="77777777">
        <w:tc>
          <w:tcPr>
            <w:tcW w:w="2163" w:type="dxa"/>
          </w:tcPr>
          <w:p w14:paraId="0AFF9712" w14:textId="4BB5AAB3" w:rsidR="00491A79" w:rsidRDefault="00491A79" w:rsidP="00491A79">
            <w:r>
              <w:t>Signed:</w:t>
            </w:r>
          </w:p>
        </w:tc>
        <w:tc>
          <w:tcPr>
            <w:tcW w:w="2796" w:type="dxa"/>
          </w:tcPr>
          <w:p w14:paraId="39D7A6C2" w14:textId="61515011" w:rsidR="00491A79" w:rsidRDefault="00491A79" w:rsidP="00491A79">
            <w:r>
              <w:t>Cressida Munnery</w:t>
            </w:r>
          </w:p>
        </w:tc>
      </w:tr>
      <w:tr w:rsidR="00491A79" w14:paraId="3BF58392" w14:textId="77777777">
        <w:tc>
          <w:tcPr>
            <w:tcW w:w="2163" w:type="dxa"/>
          </w:tcPr>
          <w:p w14:paraId="2DCD74FE" w14:textId="5A04A560" w:rsidR="00491A79" w:rsidRDefault="00491A79" w:rsidP="00491A79">
            <w:r>
              <w:t>Date:</w:t>
            </w:r>
          </w:p>
        </w:tc>
        <w:tc>
          <w:tcPr>
            <w:tcW w:w="2796" w:type="dxa"/>
          </w:tcPr>
          <w:p w14:paraId="3E0E0C2A" w14:textId="4E397691" w:rsidR="00491A79" w:rsidRDefault="00491A79" w:rsidP="00491A79">
            <w:r>
              <w:t>March 2024</w:t>
            </w:r>
          </w:p>
        </w:tc>
      </w:tr>
      <w:tr w:rsidR="00491A79" w14:paraId="4F459FC7" w14:textId="77777777">
        <w:tc>
          <w:tcPr>
            <w:tcW w:w="2163" w:type="dxa"/>
          </w:tcPr>
          <w:p w14:paraId="54C5497C" w14:textId="69C99ADD" w:rsidR="00491A79" w:rsidRDefault="00491A79" w:rsidP="00491A79">
            <w:r>
              <w:t>Policy review date:</w:t>
            </w:r>
          </w:p>
        </w:tc>
        <w:tc>
          <w:tcPr>
            <w:tcW w:w="2796" w:type="dxa"/>
          </w:tcPr>
          <w:p w14:paraId="2FA104E5" w14:textId="74725BB8" w:rsidR="00491A79" w:rsidRDefault="00491A79" w:rsidP="00491A79">
            <w:r>
              <w:t>March 2025</w:t>
            </w:r>
          </w:p>
        </w:tc>
      </w:tr>
    </w:tbl>
    <w:p w14:paraId="3D0F8649" w14:textId="77777777" w:rsidR="003E283F" w:rsidRDefault="003E283F"/>
    <w:p w14:paraId="179F7511" w14:textId="77777777" w:rsidR="003E283F" w:rsidRDefault="003E283F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</w:p>
    <w:sectPr w:rsidR="003E283F" w:rsidSect="0053313B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1F6A" w14:textId="77777777" w:rsidR="0053313B" w:rsidRDefault="0053313B" w:rsidP="00726540">
      <w:pPr>
        <w:spacing w:after="0"/>
      </w:pPr>
      <w:r>
        <w:separator/>
      </w:r>
    </w:p>
  </w:endnote>
  <w:endnote w:type="continuationSeparator" w:id="0">
    <w:p w14:paraId="24216132" w14:textId="77777777" w:rsidR="0053313B" w:rsidRDefault="0053313B" w:rsidP="00726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64FC" w14:textId="77777777" w:rsidR="0053313B" w:rsidRDefault="0053313B" w:rsidP="00726540">
      <w:pPr>
        <w:spacing w:after="0"/>
      </w:pPr>
      <w:r>
        <w:separator/>
      </w:r>
    </w:p>
  </w:footnote>
  <w:footnote w:type="continuationSeparator" w:id="0">
    <w:p w14:paraId="4EF1994B" w14:textId="77777777" w:rsidR="0053313B" w:rsidRDefault="0053313B" w:rsidP="007265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F866" w14:textId="02E50E00" w:rsidR="00726540" w:rsidRDefault="00726540" w:rsidP="00726540">
    <w:pPr>
      <w:pStyle w:val="Header"/>
      <w:jc w:val="center"/>
    </w:pPr>
    <w:r>
      <w:rPr>
        <w:rFonts w:ascii="Arial" w:eastAsia="Arial" w:hAnsi="Arial" w:cs="Arial"/>
        <w:noProof/>
        <w:color w:val="FF0000"/>
        <w:sz w:val="20"/>
        <w:szCs w:val="20"/>
      </w:rPr>
      <w:drawing>
        <wp:inline distT="114300" distB="114300" distL="114300" distR="114300" wp14:anchorId="2856C954" wp14:editId="24765F41">
          <wp:extent cx="1392225" cy="853795"/>
          <wp:effectExtent l="0" t="0" r="0" b="0"/>
          <wp:docPr id="4" name="image1.jpg" descr="A logo for a nursery and pre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logo for a nursery and preschool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2225" cy="853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467"/>
    <w:multiLevelType w:val="multilevel"/>
    <w:tmpl w:val="338E3D38"/>
    <w:lvl w:ilvl="0">
      <w:numFmt w:val="bullet"/>
      <w:lvlText w:val="•"/>
      <w:lvlJc w:val="left"/>
      <w:pPr>
        <w:ind w:left="0" w:firstLine="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abstractNum w:abstractNumId="1" w15:restartNumberingAfterBreak="0">
    <w:nsid w:val="048C1810"/>
    <w:multiLevelType w:val="multilevel"/>
    <w:tmpl w:val="9662A760"/>
    <w:lvl w:ilvl="0">
      <w:numFmt w:val="bullet"/>
      <w:lvlText w:val="•"/>
      <w:lvlJc w:val="left"/>
      <w:pPr>
        <w:ind w:left="0" w:firstLine="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abstractNum w:abstractNumId="2" w15:restartNumberingAfterBreak="0">
    <w:nsid w:val="50CD0C31"/>
    <w:multiLevelType w:val="multilevel"/>
    <w:tmpl w:val="D3CE038E"/>
    <w:lvl w:ilvl="0">
      <w:numFmt w:val="bullet"/>
      <w:lvlText w:val="•"/>
      <w:lvlJc w:val="left"/>
      <w:pPr>
        <w:ind w:left="0" w:firstLine="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abstractNum w:abstractNumId="3" w15:restartNumberingAfterBreak="0">
    <w:nsid w:val="5CEA4636"/>
    <w:multiLevelType w:val="multilevel"/>
    <w:tmpl w:val="86BC540C"/>
    <w:lvl w:ilvl="0">
      <w:numFmt w:val="bullet"/>
      <w:lvlText w:val="•"/>
      <w:lvlJc w:val="left"/>
      <w:pPr>
        <w:ind w:left="0" w:firstLine="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num w:numId="1" w16cid:durableId="1909266627">
    <w:abstractNumId w:val="0"/>
  </w:num>
  <w:num w:numId="2" w16cid:durableId="2134709257">
    <w:abstractNumId w:val="1"/>
  </w:num>
  <w:num w:numId="3" w16cid:durableId="1902708923">
    <w:abstractNumId w:val="2"/>
  </w:num>
  <w:num w:numId="4" w16cid:durableId="67589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3F"/>
    <w:rsid w:val="00295668"/>
    <w:rsid w:val="003E283F"/>
    <w:rsid w:val="00491A79"/>
    <w:rsid w:val="0053313B"/>
    <w:rsid w:val="00726540"/>
    <w:rsid w:val="00AF51DA"/>
    <w:rsid w:val="00B277E1"/>
    <w:rsid w:val="00B72CBE"/>
    <w:rsid w:val="00B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9192"/>
  <w15:docId w15:val="{DBD343D0-A3D9-3C43-B706-13E3BEA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65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540"/>
  </w:style>
  <w:style w:type="paragraph" w:styleId="Footer">
    <w:name w:val="footer"/>
    <w:basedOn w:val="Normal"/>
    <w:link w:val="FooterChar"/>
    <w:uiPriority w:val="99"/>
    <w:unhideWhenUsed/>
    <w:rsid w:val="007265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540"/>
  </w:style>
  <w:style w:type="character" w:styleId="Hyperlink">
    <w:name w:val="Hyperlink"/>
    <w:basedOn w:val="DefaultParagraphFont"/>
    <w:uiPriority w:val="99"/>
    <w:unhideWhenUsed/>
    <w:rsid w:val="007265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elizabethhousenurser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elizabethhousenursery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ssions@elizabethhousenurse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Reece Munnery</cp:lastModifiedBy>
  <cp:revision>2</cp:revision>
  <dcterms:created xsi:type="dcterms:W3CDTF">2024-04-30T12:45:00Z</dcterms:created>
  <dcterms:modified xsi:type="dcterms:W3CDTF">2024-04-30T12:45:00Z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noindex, nofollow</vt:lpwstr>
  </property>
</Properties>
</file>